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124" w:rsidRDefault="004C4124" w:rsidP="00E61764">
      <w:pPr>
        <w:jc w:val="right"/>
      </w:pPr>
    </w:p>
    <w:p w:rsidR="00E61764" w:rsidRDefault="00BA7A14" w:rsidP="00E61764">
      <w:pPr>
        <w:jc w:val="center"/>
      </w:pPr>
      <w:r>
        <w:rPr>
          <w:rFonts w:hint="eastAsia"/>
        </w:rPr>
        <w:t>自立支援センターパールうき</w:t>
      </w:r>
      <w:r w:rsidR="00E61764">
        <w:rPr>
          <w:rFonts w:hint="eastAsia"/>
        </w:rPr>
        <w:t xml:space="preserve">　</w:t>
      </w:r>
      <w:r w:rsidR="009A7F0F">
        <w:rPr>
          <w:rFonts w:hint="eastAsia"/>
        </w:rPr>
        <w:t>水害</w:t>
      </w:r>
      <w:r w:rsidR="00E61764">
        <w:rPr>
          <w:rFonts w:hint="eastAsia"/>
        </w:rPr>
        <w:t>避難訓練計画</w:t>
      </w:r>
    </w:p>
    <w:p w:rsidR="00E61764" w:rsidRDefault="00E61764" w:rsidP="00E61764">
      <w:pPr>
        <w:jc w:val="right"/>
      </w:pPr>
      <w:r>
        <w:rPr>
          <w:rFonts w:hint="eastAsia"/>
        </w:rPr>
        <w:t>自立支援センター</w:t>
      </w:r>
      <w:r w:rsidR="00BA7A14">
        <w:rPr>
          <w:rFonts w:hint="eastAsia"/>
        </w:rPr>
        <w:t>パールうき</w:t>
      </w:r>
    </w:p>
    <w:p w:rsidR="00E61764" w:rsidRDefault="00E61764" w:rsidP="00E61764">
      <w:pPr>
        <w:jc w:val="right"/>
      </w:pPr>
    </w:p>
    <w:p w:rsidR="008578C1" w:rsidRDefault="008578C1" w:rsidP="00E61764">
      <w:pPr>
        <w:jc w:val="right"/>
      </w:pPr>
    </w:p>
    <w:p w:rsidR="00E61764" w:rsidRDefault="00E61764" w:rsidP="00E61764">
      <w:pPr>
        <w:pStyle w:val="a3"/>
        <w:numPr>
          <w:ilvl w:val="0"/>
          <w:numId w:val="2"/>
        </w:numPr>
        <w:ind w:leftChars="0"/>
        <w:jc w:val="left"/>
      </w:pPr>
      <w:r>
        <w:rPr>
          <w:rFonts w:hint="eastAsia"/>
        </w:rPr>
        <w:t>目的</w:t>
      </w:r>
    </w:p>
    <w:p w:rsidR="00E61764" w:rsidRDefault="004278DD" w:rsidP="00E61764">
      <w:pPr>
        <w:pStyle w:val="a3"/>
        <w:ind w:leftChars="0" w:left="420"/>
        <w:jc w:val="left"/>
      </w:pPr>
      <w:r>
        <w:rPr>
          <w:rFonts w:hint="eastAsia"/>
        </w:rPr>
        <w:t>地震</w:t>
      </w:r>
      <w:r w:rsidR="009A7F0F">
        <w:rPr>
          <w:rFonts w:hint="eastAsia"/>
        </w:rPr>
        <w:t>に伴う水害を</w:t>
      </w:r>
      <w:r w:rsidR="00BA7A14">
        <w:rPr>
          <w:rFonts w:hint="eastAsia"/>
        </w:rPr>
        <w:t>想定した避難訓練を実施し、職員、子供の防災意識を高める。また、事前の指導によって子供がパニックを起こさず、スムーズに避難を行えるようにする。</w:t>
      </w:r>
    </w:p>
    <w:p w:rsidR="00E61764" w:rsidRDefault="00DF0D2E" w:rsidP="00E61764">
      <w:pPr>
        <w:pStyle w:val="a3"/>
        <w:numPr>
          <w:ilvl w:val="0"/>
          <w:numId w:val="2"/>
        </w:numPr>
        <w:ind w:leftChars="0"/>
        <w:jc w:val="left"/>
      </w:pPr>
      <w:r>
        <w:rPr>
          <w:rFonts w:hint="eastAsia"/>
        </w:rPr>
        <w:t>実施</w:t>
      </w:r>
      <w:r w:rsidR="00E61764">
        <w:rPr>
          <w:rFonts w:hint="eastAsia"/>
        </w:rPr>
        <w:t>日</w:t>
      </w:r>
    </w:p>
    <w:p w:rsidR="00DF0D2E" w:rsidRDefault="008578C1" w:rsidP="00DF0D2E">
      <w:pPr>
        <w:pStyle w:val="a3"/>
        <w:ind w:leftChars="0" w:left="420"/>
        <w:jc w:val="left"/>
      </w:pPr>
      <w:r>
        <w:rPr>
          <w:rFonts w:hint="eastAsia"/>
        </w:rPr>
        <w:t>令和</w:t>
      </w:r>
      <w:r w:rsidR="00BC53DA">
        <w:rPr>
          <w:rFonts w:hint="eastAsia"/>
        </w:rPr>
        <w:t>3</w:t>
      </w:r>
      <w:r w:rsidR="00E61764">
        <w:rPr>
          <w:rFonts w:hint="eastAsia"/>
        </w:rPr>
        <w:t>年</w:t>
      </w:r>
      <w:r w:rsidR="003844D4">
        <w:rPr>
          <w:rFonts w:hint="eastAsia"/>
        </w:rPr>
        <w:t>6</w:t>
      </w:r>
      <w:r w:rsidR="00E61764">
        <w:rPr>
          <w:rFonts w:hint="eastAsia"/>
        </w:rPr>
        <w:t>月</w:t>
      </w:r>
      <w:r w:rsidR="003844D4">
        <w:rPr>
          <w:rFonts w:hint="eastAsia"/>
        </w:rPr>
        <w:t>30</w:t>
      </w:r>
      <w:r w:rsidR="00E61764">
        <w:rPr>
          <w:rFonts w:hint="eastAsia"/>
        </w:rPr>
        <w:t>日（</w:t>
      </w:r>
      <w:r w:rsidR="003844D4">
        <w:rPr>
          <w:rFonts w:hint="eastAsia"/>
        </w:rPr>
        <w:t>水</w:t>
      </w:r>
      <w:r w:rsidR="00E61764">
        <w:rPr>
          <w:rFonts w:hint="eastAsia"/>
        </w:rPr>
        <w:t>）</w:t>
      </w:r>
    </w:p>
    <w:p w:rsidR="00DF0D2E" w:rsidRDefault="00DF0D2E" w:rsidP="00DF0D2E">
      <w:pPr>
        <w:pStyle w:val="a3"/>
        <w:numPr>
          <w:ilvl w:val="0"/>
          <w:numId w:val="2"/>
        </w:numPr>
        <w:ind w:leftChars="0"/>
        <w:jc w:val="left"/>
      </w:pPr>
      <w:r>
        <w:rPr>
          <w:rFonts w:hint="eastAsia"/>
        </w:rPr>
        <w:t>参加者</w:t>
      </w:r>
    </w:p>
    <w:p w:rsidR="00DF0D2E" w:rsidRDefault="00DF0D2E" w:rsidP="00DF0D2E">
      <w:pPr>
        <w:pStyle w:val="a3"/>
        <w:ind w:leftChars="0" w:left="420"/>
        <w:jc w:val="left"/>
      </w:pPr>
      <w:r>
        <w:rPr>
          <w:rFonts w:hint="eastAsia"/>
        </w:rPr>
        <w:t>職員：</w:t>
      </w:r>
      <w:r w:rsidR="00395D17">
        <w:t xml:space="preserve"> </w:t>
      </w:r>
    </w:p>
    <w:p w:rsidR="00395D17" w:rsidRDefault="00DF0D2E" w:rsidP="00395D17">
      <w:pPr>
        <w:pStyle w:val="a3"/>
        <w:ind w:leftChars="0" w:left="420"/>
        <w:jc w:val="left"/>
        <w:rPr>
          <w:rFonts w:hint="eastAsia"/>
        </w:rPr>
      </w:pPr>
      <w:r>
        <w:rPr>
          <w:rFonts w:hint="eastAsia"/>
        </w:rPr>
        <w:t>児童：</w:t>
      </w:r>
    </w:p>
    <w:p w:rsidR="00DF0D2E" w:rsidRDefault="00DF0D2E" w:rsidP="00395D17">
      <w:pPr>
        <w:pStyle w:val="a3"/>
        <w:ind w:leftChars="0" w:left="420"/>
        <w:jc w:val="left"/>
      </w:pPr>
      <w:r>
        <w:rPr>
          <w:rFonts w:hint="eastAsia"/>
        </w:rPr>
        <w:t>避難場所</w:t>
      </w:r>
    </w:p>
    <w:p w:rsidR="00DF0D2E" w:rsidRDefault="00DF0D2E" w:rsidP="00DF0D2E">
      <w:pPr>
        <w:jc w:val="left"/>
      </w:pPr>
      <w:r>
        <w:rPr>
          <w:rFonts w:hint="eastAsia"/>
        </w:rPr>
        <w:t xml:space="preserve">　</w:t>
      </w:r>
      <w:r w:rsidR="009A7F0F">
        <w:rPr>
          <w:rFonts w:hint="eastAsia"/>
        </w:rPr>
        <w:t>宇城市</w:t>
      </w:r>
      <w:r w:rsidR="00BC53DA">
        <w:rPr>
          <w:rFonts w:hint="eastAsia"/>
        </w:rPr>
        <w:t>らポート</w:t>
      </w:r>
    </w:p>
    <w:p w:rsidR="00DF0D2E" w:rsidRDefault="00DF0D2E" w:rsidP="00DF0D2E">
      <w:pPr>
        <w:pStyle w:val="a3"/>
        <w:numPr>
          <w:ilvl w:val="0"/>
          <w:numId w:val="2"/>
        </w:numPr>
        <w:ind w:leftChars="0"/>
        <w:jc w:val="left"/>
      </w:pPr>
      <w:r>
        <w:rPr>
          <w:rFonts w:hint="eastAsia"/>
        </w:rPr>
        <w:t>指導計画</w:t>
      </w:r>
    </w:p>
    <w:tbl>
      <w:tblPr>
        <w:tblStyle w:val="a4"/>
        <w:tblW w:w="10343" w:type="dxa"/>
        <w:tblLook w:val="04A0"/>
      </w:tblPr>
      <w:tblGrid>
        <w:gridCol w:w="582"/>
        <w:gridCol w:w="3099"/>
        <w:gridCol w:w="6662"/>
      </w:tblGrid>
      <w:tr w:rsidR="00E61764" w:rsidTr="005E2004">
        <w:tc>
          <w:tcPr>
            <w:tcW w:w="582" w:type="dxa"/>
          </w:tcPr>
          <w:p w:rsidR="00E61764" w:rsidRDefault="00E61764" w:rsidP="00E61764">
            <w:pPr>
              <w:jc w:val="left"/>
            </w:pPr>
          </w:p>
        </w:tc>
        <w:tc>
          <w:tcPr>
            <w:tcW w:w="3099" w:type="dxa"/>
            <w:vAlign w:val="center"/>
          </w:tcPr>
          <w:p w:rsidR="00E61764" w:rsidRDefault="00E61764" w:rsidP="00E61764">
            <w:pPr>
              <w:jc w:val="center"/>
            </w:pPr>
            <w:r>
              <w:rPr>
                <w:rFonts w:hint="eastAsia"/>
              </w:rPr>
              <w:t>指導</w:t>
            </w:r>
          </w:p>
        </w:tc>
        <w:tc>
          <w:tcPr>
            <w:tcW w:w="6662" w:type="dxa"/>
            <w:vAlign w:val="center"/>
          </w:tcPr>
          <w:p w:rsidR="00E61764" w:rsidRDefault="00E61764" w:rsidP="00E61764">
            <w:pPr>
              <w:jc w:val="center"/>
            </w:pPr>
            <w:r>
              <w:rPr>
                <w:rFonts w:hint="eastAsia"/>
              </w:rPr>
              <w:t>支援・配慮</w:t>
            </w:r>
            <w:r w:rsidR="00BA7A14">
              <w:rPr>
                <w:rFonts w:hint="eastAsia"/>
              </w:rPr>
              <w:t>・その他留意事項</w:t>
            </w:r>
          </w:p>
        </w:tc>
      </w:tr>
      <w:tr w:rsidR="00E61764" w:rsidTr="005E2004">
        <w:trPr>
          <w:cantSplit/>
          <w:trHeight w:val="1134"/>
        </w:trPr>
        <w:tc>
          <w:tcPr>
            <w:tcW w:w="582" w:type="dxa"/>
            <w:textDirection w:val="tbRlV"/>
          </w:tcPr>
          <w:p w:rsidR="00E61764" w:rsidRDefault="00E61764" w:rsidP="00E61764">
            <w:pPr>
              <w:ind w:left="113" w:right="113"/>
              <w:jc w:val="left"/>
            </w:pPr>
            <w:r>
              <w:rPr>
                <w:rFonts w:hint="eastAsia"/>
              </w:rPr>
              <w:t>事前指導</w:t>
            </w:r>
          </w:p>
        </w:tc>
        <w:tc>
          <w:tcPr>
            <w:tcW w:w="3099" w:type="dxa"/>
          </w:tcPr>
          <w:p w:rsidR="00E61764" w:rsidRDefault="00DF0D2E" w:rsidP="00DF0D2E">
            <w:pPr>
              <w:ind w:left="210" w:hangingChars="100" w:hanging="210"/>
              <w:jc w:val="left"/>
            </w:pPr>
            <w:r>
              <w:rPr>
                <w:rFonts w:hint="eastAsia"/>
              </w:rPr>
              <w:t>・</w:t>
            </w:r>
            <w:r w:rsidR="001C3C92">
              <w:rPr>
                <w:rFonts w:hint="eastAsia"/>
              </w:rPr>
              <w:t>水害</w:t>
            </w:r>
            <w:r>
              <w:rPr>
                <w:rFonts w:hint="eastAsia"/>
              </w:rPr>
              <w:t>が発生した際の</w:t>
            </w:r>
            <w:r w:rsidR="00E061F3">
              <w:rPr>
                <w:rFonts w:hint="eastAsia"/>
              </w:rPr>
              <w:t>身の守り方や</w:t>
            </w:r>
            <w:r>
              <w:rPr>
                <w:rFonts w:hint="eastAsia"/>
              </w:rPr>
              <w:t>逃げ方</w:t>
            </w:r>
            <w:r w:rsidR="00E061F3">
              <w:rPr>
                <w:rFonts w:hint="eastAsia"/>
              </w:rPr>
              <w:t>、</w:t>
            </w:r>
            <w:r>
              <w:rPr>
                <w:rFonts w:hint="eastAsia"/>
              </w:rPr>
              <w:t>注意事項を説明する。</w:t>
            </w:r>
          </w:p>
          <w:p w:rsidR="00E61764" w:rsidRDefault="00E61764" w:rsidP="00E61764">
            <w:pPr>
              <w:jc w:val="left"/>
            </w:pPr>
          </w:p>
        </w:tc>
        <w:tc>
          <w:tcPr>
            <w:tcW w:w="6662" w:type="dxa"/>
          </w:tcPr>
          <w:p w:rsidR="00E61764" w:rsidRDefault="00DF0D2E" w:rsidP="00DF0D2E">
            <w:pPr>
              <w:ind w:left="210" w:hangingChars="100" w:hanging="210"/>
              <w:jc w:val="left"/>
            </w:pPr>
            <w:r>
              <w:rPr>
                <w:rFonts w:hint="eastAsia"/>
              </w:rPr>
              <w:t>・「おさない、</w:t>
            </w:r>
            <w:r w:rsidR="00BC53DA">
              <w:rPr>
                <w:rFonts w:hint="eastAsia"/>
              </w:rPr>
              <w:t>はしらない</w:t>
            </w:r>
            <w:r>
              <w:rPr>
                <w:rFonts w:hint="eastAsia"/>
              </w:rPr>
              <w:t>、しゃべらない、もどらない」のルールを、イラストを使って具体的に説明する。</w:t>
            </w:r>
          </w:p>
          <w:p w:rsidR="00DF0D2E" w:rsidRDefault="00DF0D2E" w:rsidP="00DF0D2E">
            <w:pPr>
              <w:ind w:left="210" w:hangingChars="100" w:hanging="210"/>
              <w:jc w:val="left"/>
            </w:pPr>
            <w:r>
              <w:rPr>
                <w:rFonts w:hint="eastAsia"/>
              </w:rPr>
              <w:t>・言葉での理解が難しい子供に対しては、個別に分かりやすく指導を行う。</w:t>
            </w:r>
          </w:p>
        </w:tc>
      </w:tr>
      <w:tr w:rsidR="00E61764" w:rsidTr="005E2004">
        <w:trPr>
          <w:cantSplit/>
          <w:trHeight w:val="1134"/>
        </w:trPr>
        <w:tc>
          <w:tcPr>
            <w:tcW w:w="582" w:type="dxa"/>
            <w:textDirection w:val="tbRlV"/>
          </w:tcPr>
          <w:p w:rsidR="00E61764" w:rsidRDefault="00E61764" w:rsidP="00E61764">
            <w:pPr>
              <w:ind w:left="113" w:right="113"/>
              <w:jc w:val="left"/>
            </w:pPr>
            <w:r>
              <w:rPr>
                <w:rFonts w:hint="eastAsia"/>
              </w:rPr>
              <w:t>避難訓練</w:t>
            </w:r>
          </w:p>
        </w:tc>
        <w:tc>
          <w:tcPr>
            <w:tcW w:w="3099" w:type="dxa"/>
          </w:tcPr>
          <w:p w:rsidR="00E61764" w:rsidRDefault="00E061F3" w:rsidP="00E061F3">
            <w:pPr>
              <w:jc w:val="left"/>
            </w:pPr>
            <w:r>
              <w:rPr>
                <w:rFonts w:hint="eastAsia"/>
              </w:rPr>
              <w:t>・</w:t>
            </w:r>
            <w:r w:rsidR="001C3C92">
              <w:rPr>
                <w:rFonts w:hint="eastAsia"/>
              </w:rPr>
              <w:t>地震に伴い水害</w:t>
            </w:r>
            <w:r>
              <w:rPr>
                <w:rFonts w:hint="eastAsia"/>
              </w:rPr>
              <w:t>発生</w:t>
            </w:r>
            <w:r w:rsidR="001C3C92">
              <w:rPr>
                <w:rFonts w:hint="eastAsia"/>
              </w:rPr>
              <w:t>が予想される状況を</w:t>
            </w:r>
            <w:r>
              <w:rPr>
                <w:rFonts w:hint="eastAsia"/>
              </w:rPr>
              <w:t>受け、初期対応を行った後、</w:t>
            </w:r>
            <w:r w:rsidR="00BC53DA">
              <w:rPr>
                <w:rFonts w:hint="eastAsia"/>
              </w:rPr>
              <w:t>状況をみて</w:t>
            </w:r>
            <w:r>
              <w:rPr>
                <w:rFonts w:hint="eastAsia"/>
              </w:rPr>
              <w:t>戸外への避難を行う。</w:t>
            </w:r>
          </w:p>
          <w:p w:rsidR="00E61764" w:rsidRPr="001C3C92" w:rsidRDefault="00E61764" w:rsidP="00E61764">
            <w:pPr>
              <w:jc w:val="left"/>
            </w:pPr>
          </w:p>
          <w:p w:rsidR="00E61764" w:rsidRDefault="00E61764" w:rsidP="00E61764">
            <w:pPr>
              <w:jc w:val="left"/>
            </w:pPr>
          </w:p>
        </w:tc>
        <w:tc>
          <w:tcPr>
            <w:tcW w:w="6662" w:type="dxa"/>
          </w:tcPr>
          <w:p w:rsidR="00E61764" w:rsidRDefault="005E2004" w:rsidP="00E61764">
            <w:pPr>
              <w:jc w:val="left"/>
            </w:pPr>
            <w:r>
              <w:rPr>
                <w:rFonts w:hint="eastAsia"/>
              </w:rPr>
              <w:t>・職員割り振り</w:t>
            </w:r>
          </w:p>
          <w:p w:rsidR="00E061F3" w:rsidRDefault="005E2004" w:rsidP="00E061F3">
            <w:pPr>
              <w:jc w:val="left"/>
            </w:pPr>
            <w:r>
              <w:rPr>
                <w:rFonts w:hint="eastAsia"/>
              </w:rPr>
              <w:t xml:space="preserve">　</w:t>
            </w:r>
            <w:r w:rsidR="00E061F3">
              <w:rPr>
                <w:rFonts w:hint="eastAsia"/>
              </w:rPr>
              <w:t>避難誘導・点呼：</w:t>
            </w:r>
          </w:p>
          <w:p w:rsidR="00E061F3" w:rsidRDefault="00E061F3" w:rsidP="00E061F3">
            <w:pPr>
              <w:jc w:val="left"/>
            </w:pPr>
            <w:r>
              <w:rPr>
                <w:rFonts w:hint="eastAsia"/>
              </w:rPr>
              <w:t xml:space="preserve">　火元等安全確認：</w:t>
            </w:r>
          </w:p>
          <w:p w:rsidR="00E061F3" w:rsidRDefault="00E061F3" w:rsidP="00E061F3">
            <w:pPr>
              <w:jc w:val="left"/>
            </w:pPr>
            <w:r>
              <w:rPr>
                <w:rFonts w:hint="eastAsia"/>
              </w:rPr>
              <w:t xml:space="preserve">　子どもの安全確認・報告：</w:t>
            </w:r>
          </w:p>
          <w:p w:rsidR="00E061F3" w:rsidRDefault="00E061F3" w:rsidP="001C3C92">
            <w:pPr>
              <w:ind w:left="210" w:hangingChars="100" w:hanging="210"/>
              <w:jc w:val="left"/>
            </w:pPr>
            <w:r>
              <w:rPr>
                <w:rFonts w:hint="eastAsia"/>
              </w:rPr>
              <w:t>・</w:t>
            </w:r>
            <w:r w:rsidR="001C3C92">
              <w:rPr>
                <w:rFonts w:hint="eastAsia"/>
              </w:rPr>
              <w:t>用水路や河川等の増水が予想されるため、年少者や体力的に不安のある児童に対しては職員が介助を行う。</w:t>
            </w:r>
          </w:p>
        </w:tc>
      </w:tr>
      <w:tr w:rsidR="00E61764" w:rsidRPr="005E2004" w:rsidTr="005E2004">
        <w:trPr>
          <w:cantSplit/>
          <w:trHeight w:val="1134"/>
        </w:trPr>
        <w:tc>
          <w:tcPr>
            <w:tcW w:w="582" w:type="dxa"/>
            <w:textDirection w:val="tbRlV"/>
          </w:tcPr>
          <w:p w:rsidR="00E61764" w:rsidRDefault="00E61764" w:rsidP="00E61764">
            <w:pPr>
              <w:ind w:left="113" w:right="113"/>
              <w:jc w:val="left"/>
            </w:pPr>
            <w:r>
              <w:rPr>
                <w:rFonts w:hint="eastAsia"/>
              </w:rPr>
              <w:t>事後指導</w:t>
            </w:r>
          </w:p>
        </w:tc>
        <w:tc>
          <w:tcPr>
            <w:tcW w:w="3099" w:type="dxa"/>
          </w:tcPr>
          <w:p w:rsidR="00E61764" w:rsidRDefault="005E2004" w:rsidP="00E61764">
            <w:pPr>
              <w:jc w:val="left"/>
            </w:pPr>
            <w:r>
              <w:rPr>
                <w:rFonts w:hint="eastAsia"/>
              </w:rPr>
              <w:t>・全体で振り返りを行う。</w:t>
            </w:r>
          </w:p>
        </w:tc>
        <w:tc>
          <w:tcPr>
            <w:tcW w:w="6662" w:type="dxa"/>
          </w:tcPr>
          <w:p w:rsidR="00E61764" w:rsidRDefault="005E2004" w:rsidP="00E61764">
            <w:pPr>
              <w:jc w:val="left"/>
            </w:pPr>
            <w:r>
              <w:rPr>
                <w:rFonts w:hint="eastAsia"/>
              </w:rPr>
              <w:t>・感想や怖かったことなどを発表させ、配慮点の汲み取りを行う。</w:t>
            </w:r>
          </w:p>
        </w:tc>
      </w:tr>
    </w:tbl>
    <w:p w:rsidR="00E61764" w:rsidRDefault="00E61764" w:rsidP="00E61764">
      <w:pPr>
        <w:jc w:val="left"/>
      </w:pPr>
    </w:p>
    <w:p w:rsidR="00E61764" w:rsidRDefault="00E61764" w:rsidP="00E61764">
      <w:pPr>
        <w:jc w:val="left"/>
      </w:pPr>
      <w:r>
        <w:rPr>
          <w:rFonts w:hint="eastAsia"/>
        </w:rPr>
        <w:t>５．課題・対策（後日記載）</w:t>
      </w:r>
    </w:p>
    <w:tbl>
      <w:tblPr>
        <w:tblStyle w:val="a4"/>
        <w:tblW w:w="0" w:type="auto"/>
        <w:tblLook w:val="04A0"/>
      </w:tblPr>
      <w:tblGrid>
        <w:gridCol w:w="5213"/>
        <w:gridCol w:w="5213"/>
      </w:tblGrid>
      <w:tr w:rsidR="00E61764" w:rsidTr="00DF5B37">
        <w:trPr>
          <w:trHeight w:val="480"/>
        </w:trPr>
        <w:tc>
          <w:tcPr>
            <w:tcW w:w="5213" w:type="dxa"/>
          </w:tcPr>
          <w:p w:rsidR="00E61764" w:rsidRDefault="00E61764" w:rsidP="00E61764">
            <w:pPr>
              <w:jc w:val="left"/>
            </w:pPr>
            <w:r>
              <w:rPr>
                <w:rFonts w:hint="eastAsia"/>
              </w:rPr>
              <w:t>計画について</w:t>
            </w:r>
          </w:p>
        </w:tc>
        <w:tc>
          <w:tcPr>
            <w:tcW w:w="5213" w:type="dxa"/>
          </w:tcPr>
          <w:p w:rsidR="00E61764" w:rsidRDefault="00E61764" w:rsidP="00E61764">
            <w:pPr>
              <w:jc w:val="left"/>
            </w:pPr>
            <w:r>
              <w:rPr>
                <w:rFonts w:hint="eastAsia"/>
              </w:rPr>
              <w:t>子どもの様子</w:t>
            </w:r>
          </w:p>
        </w:tc>
      </w:tr>
      <w:tr w:rsidR="00E61764" w:rsidTr="00DF5B37">
        <w:trPr>
          <w:trHeight w:val="2542"/>
        </w:trPr>
        <w:tc>
          <w:tcPr>
            <w:tcW w:w="5213" w:type="dxa"/>
          </w:tcPr>
          <w:p w:rsidR="00E61764" w:rsidRDefault="00B03E91" w:rsidP="00E61764">
            <w:pPr>
              <w:jc w:val="left"/>
              <w:rPr>
                <w:rFonts w:hint="eastAsia"/>
              </w:rPr>
            </w:pPr>
            <w:r>
              <w:t>計画通りスムーズに行う事が出来ていた。</w:t>
            </w:r>
          </w:p>
          <w:p w:rsidR="00B03E91" w:rsidRDefault="00B03E91" w:rsidP="00E61764">
            <w:pPr>
              <w:jc w:val="left"/>
            </w:pPr>
          </w:p>
        </w:tc>
        <w:tc>
          <w:tcPr>
            <w:tcW w:w="5213" w:type="dxa"/>
          </w:tcPr>
          <w:p w:rsidR="00E61764" w:rsidRDefault="00395D17" w:rsidP="00E61764">
            <w:pPr>
              <w:jc w:val="left"/>
              <w:rPr>
                <w:rFonts w:hint="eastAsia"/>
              </w:rPr>
            </w:pPr>
            <w:r>
              <w:t>前回に比べたら緊張感も持てており、ふざけたりルールを破る児童はいなかった。</w:t>
            </w:r>
          </w:p>
          <w:p w:rsidR="00395D17" w:rsidRDefault="00395D17" w:rsidP="00E61764">
            <w:pPr>
              <w:jc w:val="left"/>
              <w:rPr>
                <w:rFonts w:hint="eastAsia"/>
              </w:rPr>
            </w:pPr>
            <w:r>
              <w:rPr>
                <w:rFonts w:hint="eastAsia"/>
              </w:rPr>
              <w:t>水害とはどのくらい怖いものかを事前に説明したため緊張感が生まれたと思う。</w:t>
            </w:r>
          </w:p>
          <w:p w:rsidR="00395D17" w:rsidRDefault="00B03E91" w:rsidP="00E61764">
            <w:pPr>
              <w:jc w:val="left"/>
            </w:pPr>
            <w:r>
              <w:t>訓練後の振り返りの時間では自分たちの思ったことを感想として言える児童が多かった。</w:t>
            </w:r>
          </w:p>
        </w:tc>
      </w:tr>
    </w:tbl>
    <w:p w:rsidR="00E61764" w:rsidRDefault="00E61764" w:rsidP="005E2004">
      <w:pPr>
        <w:jc w:val="left"/>
      </w:pPr>
    </w:p>
    <w:sectPr w:rsidR="00E61764" w:rsidSect="005E2004">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ECD" w:rsidRDefault="006E1ECD" w:rsidP="003844D4">
      <w:r>
        <w:separator/>
      </w:r>
    </w:p>
  </w:endnote>
  <w:endnote w:type="continuationSeparator" w:id="0">
    <w:p w:rsidR="006E1ECD" w:rsidRDefault="006E1ECD" w:rsidP="003844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ECD" w:rsidRDefault="006E1ECD" w:rsidP="003844D4">
      <w:r>
        <w:separator/>
      </w:r>
    </w:p>
  </w:footnote>
  <w:footnote w:type="continuationSeparator" w:id="0">
    <w:p w:rsidR="006E1ECD" w:rsidRDefault="006E1ECD" w:rsidP="003844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577E6"/>
    <w:multiLevelType w:val="hybridMultilevel"/>
    <w:tmpl w:val="F14487E4"/>
    <w:lvl w:ilvl="0" w:tplc="2F264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D2F1A8D"/>
    <w:multiLevelType w:val="hybridMultilevel"/>
    <w:tmpl w:val="9E6CFD54"/>
    <w:lvl w:ilvl="0" w:tplc="868C41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1764"/>
    <w:rsid w:val="00136086"/>
    <w:rsid w:val="001C31A0"/>
    <w:rsid w:val="001C3C92"/>
    <w:rsid w:val="003844D4"/>
    <w:rsid w:val="00395D17"/>
    <w:rsid w:val="004278DD"/>
    <w:rsid w:val="004C4124"/>
    <w:rsid w:val="00525BF7"/>
    <w:rsid w:val="005E2004"/>
    <w:rsid w:val="00670BFB"/>
    <w:rsid w:val="006E1ECD"/>
    <w:rsid w:val="008578C1"/>
    <w:rsid w:val="009A7F0F"/>
    <w:rsid w:val="00A932AE"/>
    <w:rsid w:val="00B03E91"/>
    <w:rsid w:val="00B21087"/>
    <w:rsid w:val="00B879C4"/>
    <w:rsid w:val="00BA7A14"/>
    <w:rsid w:val="00BC53DA"/>
    <w:rsid w:val="00CA752F"/>
    <w:rsid w:val="00D220CE"/>
    <w:rsid w:val="00DF0D2E"/>
    <w:rsid w:val="00DF5B37"/>
    <w:rsid w:val="00E061F3"/>
    <w:rsid w:val="00E61764"/>
    <w:rsid w:val="00E84EE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5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764"/>
    <w:pPr>
      <w:ind w:leftChars="400" w:left="840"/>
    </w:pPr>
  </w:style>
  <w:style w:type="table" w:styleId="a4">
    <w:name w:val="Table Grid"/>
    <w:basedOn w:val="a1"/>
    <w:uiPriority w:val="39"/>
    <w:rsid w:val="00E617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link w:val="a6"/>
    <w:uiPriority w:val="99"/>
    <w:semiHidden/>
    <w:unhideWhenUsed/>
    <w:rsid w:val="00DF0D2E"/>
  </w:style>
  <w:style w:type="character" w:customStyle="1" w:styleId="a6">
    <w:name w:val="日付 (文字)"/>
    <w:basedOn w:val="a0"/>
    <w:link w:val="a5"/>
    <w:uiPriority w:val="99"/>
    <w:semiHidden/>
    <w:rsid w:val="00DF0D2E"/>
  </w:style>
  <w:style w:type="paragraph" w:styleId="a7">
    <w:name w:val="header"/>
    <w:basedOn w:val="a"/>
    <w:link w:val="a8"/>
    <w:uiPriority w:val="99"/>
    <w:semiHidden/>
    <w:unhideWhenUsed/>
    <w:rsid w:val="003844D4"/>
    <w:pPr>
      <w:tabs>
        <w:tab w:val="center" w:pos="4252"/>
        <w:tab w:val="right" w:pos="8504"/>
      </w:tabs>
      <w:snapToGrid w:val="0"/>
    </w:pPr>
  </w:style>
  <w:style w:type="character" w:customStyle="1" w:styleId="a8">
    <w:name w:val="ヘッダー (文字)"/>
    <w:basedOn w:val="a0"/>
    <w:link w:val="a7"/>
    <w:uiPriority w:val="99"/>
    <w:semiHidden/>
    <w:rsid w:val="003844D4"/>
  </w:style>
  <w:style w:type="paragraph" w:styleId="a9">
    <w:name w:val="footer"/>
    <w:basedOn w:val="a"/>
    <w:link w:val="aa"/>
    <w:uiPriority w:val="99"/>
    <w:semiHidden/>
    <w:unhideWhenUsed/>
    <w:rsid w:val="003844D4"/>
    <w:pPr>
      <w:tabs>
        <w:tab w:val="center" w:pos="4252"/>
        <w:tab w:val="right" w:pos="8504"/>
      </w:tabs>
      <w:snapToGrid w:val="0"/>
    </w:pPr>
  </w:style>
  <w:style w:type="character" w:customStyle="1" w:styleId="aa">
    <w:name w:val="フッター (文字)"/>
    <w:basedOn w:val="a0"/>
    <w:link w:val="a9"/>
    <w:uiPriority w:val="99"/>
    <w:semiHidden/>
    <w:rsid w:val="003844D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Sumitaka Fujimoto</dc:creator>
  <cp:keywords/>
  <dc:description/>
  <cp:lastModifiedBy>hp</cp:lastModifiedBy>
  <cp:revision>8</cp:revision>
  <cp:lastPrinted>2021-02-20T23:54:00Z</cp:lastPrinted>
  <dcterms:created xsi:type="dcterms:W3CDTF">2019-09-26T06:01:00Z</dcterms:created>
  <dcterms:modified xsi:type="dcterms:W3CDTF">2021-07-15T00:41:00Z</dcterms:modified>
</cp:coreProperties>
</file>