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50D77" w14:textId="77777777" w:rsidR="004C4124" w:rsidRDefault="004C4124" w:rsidP="00E61764">
      <w:pPr>
        <w:jc w:val="right"/>
      </w:pPr>
    </w:p>
    <w:p w14:paraId="2C925AE2" w14:textId="77777777" w:rsidR="00B879C4" w:rsidRDefault="00B879C4" w:rsidP="00E61764">
      <w:pPr>
        <w:jc w:val="right"/>
      </w:pPr>
    </w:p>
    <w:p w14:paraId="05B562FA" w14:textId="77777777" w:rsidR="00E61764" w:rsidRDefault="00BA7A14" w:rsidP="00E61764">
      <w:pPr>
        <w:jc w:val="center"/>
      </w:pPr>
      <w:r>
        <w:rPr>
          <w:rFonts w:hint="eastAsia"/>
        </w:rPr>
        <w:t>自立支援センターパールうき</w:t>
      </w:r>
      <w:r w:rsidR="00E61764">
        <w:rPr>
          <w:rFonts w:hint="eastAsia"/>
        </w:rPr>
        <w:t xml:space="preserve">　</w:t>
      </w:r>
      <w:r w:rsidR="00525BF7">
        <w:rPr>
          <w:rFonts w:hint="eastAsia"/>
        </w:rPr>
        <w:t>地震</w:t>
      </w:r>
      <w:r w:rsidR="00E61764">
        <w:rPr>
          <w:rFonts w:hint="eastAsia"/>
        </w:rPr>
        <w:t>避難訓練計画</w:t>
      </w:r>
    </w:p>
    <w:p w14:paraId="1AA2C041" w14:textId="77777777" w:rsidR="00E61764" w:rsidRDefault="00E61764" w:rsidP="00E61764">
      <w:pPr>
        <w:jc w:val="right"/>
      </w:pPr>
      <w:r>
        <w:rPr>
          <w:rFonts w:hint="eastAsia"/>
        </w:rPr>
        <w:t>自立支援センター</w:t>
      </w:r>
      <w:r w:rsidR="00BA7A14">
        <w:rPr>
          <w:rFonts w:hint="eastAsia"/>
        </w:rPr>
        <w:t>パールうき</w:t>
      </w:r>
    </w:p>
    <w:p w14:paraId="70B63043" w14:textId="77777777" w:rsidR="00E61764" w:rsidRDefault="00E61764" w:rsidP="00E61764">
      <w:pPr>
        <w:jc w:val="right"/>
      </w:pPr>
    </w:p>
    <w:p w14:paraId="18667274" w14:textId="77777777" w:rsidR="00E61764" w:rsidRDefault="00E61764" w:rsidP="00E61764">
      <w:pPr>
        <w:pStyle w:val="a3"/>
        <w:numPr>
          <w:ilvl w:val="0"/>
          <w:numId w:val="2"/>
        </w:numPr>
        <w:ind w:leftChars="0"/>
        <w:jc w:val="left"/>
      </w:pPr>
      <w:r>
        <w:rPr>
          <w:rFonts w:hint="eastAsia"/>
        </w:rPr>
        <w:t>目的</w:t>
      </w:r>
    </w:p>
    <w:p w14:paraId="2D418636" w14:textId="77777777" w:rsidR="00E61764" w:rsidRDefault="004278DD" w:rsidP="00E61764">
      <w:pPr>
        <w:pStyle w:val="a3"/>
        <w:ind w:leftChars="0" w:left="420"/>
        <w:jc w:val="left"/>
      </w:pPr>
      <w:r>
        <w:rPr>
          <w:rFonts w:hint="eastAsia"/>
        </w:rPr>
        <w:t>地震</w:t>
      </w:r>
      <w:r w:rsidR="00BA7A14">
        <w:rPr>
          <w:rFonts w:hint="eastAsia"/>
        </w:rPr>
        <w:t>を想定した避難訓練を実施し、職員、子供の防災意識を高める。また、事前の指導によって子供がパニックを起こさず、スムーズに避難を行えるようにする。</w:t>
      </w:r>
    </w:p>
    <w:p w14:paraId="45C696B1" w14:textId="77777777" w:rsidR="00E61764" w:rsidRDefault="00DF0D2E" w:rsidP="00E61764">
      <w:pPr>
        <w:pStyle w:val="a3"/>
        <w:numPr>
          <w:ilvl w:val="0"/>
          <w:numId w:val="2"/>
        </w:numPr>
        <w:ind w:leftChars="0"/>
        <w:jc w:val="left"/>
      </w:pPr>
      <w:r>
        <w:rPr>
          <w:rFonts w:hint="eastAsia"/>
        </w:rPr>
        <w:t>実施</w:t>
      </w:r>
      <w:r w:rsidR="00E61764">
        <w:rPr>
          <w:rFonts w:hint="eastAsia"/>
        </w:rPr>
        <w:t>日</w:t>
      </w:r>
    </w:p>
    <w:p w14:paraId="6E8FCC4E" w14:textId="3F2D9FB9" w:rsidR="00DF0D2E" w:rsidRDefault="000D0CAD" w:rsidP="00DF0D2E">
      <w:pPr>
        <w:pStyle w:val="a3"/>
        <w:ind w:leftChars="0" w:left="420"/>
        <w:jc w:val="left"/>
      </w:pPr>
      <w:r>
        <w:rPr>
          <w:rFonts w:hint="eastAsia"/>
        </w:rPr>
        <w:t>令和</w:t>
      </w:r>
      <w:r w:rsidR="00534E48">
        <w:rPr>
          <w:rFonts w:hint="eastAsia"/>
        </w:rPr>
        <w:t>6</w:t>
      </w:r>
      <w:r w:rsidR="00E61764">
        <w:rPr>
          <w:rFonts w:hint="eastAsia"/>
        </w:rPr>
        <w:t>年</w:t>
      </w:r>
      <w:r w:rsidR="00534E48">
        <w:rPr>
          <w:rFonts w:hint="eastAsia"/>
        </w:rPr>
        <w:t xml:space="preserve"> ８</w:t>
      </w:r>
      <w:r w:rsidR="00E61764">
        <w:rPr>
          <w:rFonts w:hint="eastAsia"/>
        </w:rPr>
        <w:t>月</w:t>
      </w:r>
      <w:r w:rsidR="00534E48">
        <w:rPr>
          <w:rFonts w:hint="eastAsia"/>
        </w:rPr>
        <w:t xml:space="preserve"> ２８</w:t>
      </w:r>
      <w:r w:rsidR="00E61764">
        <w:rPr>
          <w:rFonts w:hint="eastAsia"/>
        </w:rPr>
        <w:t>日（</w:t>
      </w:r>
      <w:r w:rsidR="00534E48">
        <w:rPr>
          <w:rFonts w:hint="eastAsia"/>
        </w:rPr>
        <w:t>水</w:t>
      </w:r>
      <w:r w:rsidR="00E61764">
        <w:rPr>
          <w:rFonts w:hint="eastAsia"/>
        </w:rPr>
        <w:t>）</w:t>
      </w:r>
    </w:p>
    <w:p w14:paraId="1D9DBB88" w14:textId="77777777" w:rsidR="00DF0D2E" w:rsidRDefault="00DF0D2E" w:rsidP="00DF0D2E">
      <w:pPr>
        <w:pStyle w:val="a3"/>
        <w:numPr>
          <w:ilvl w:val="0"/>
          <w:numId w:val="2"/>
        </w:numPr>
        <w:ind w:leftChars="0"/>
        <w:jc w:val="left"/>
      </w:pPr>
      <w:r>
        <w:rPr>
          <w:rFonts w:hint="eastAsia"/>
        </w:rPr>
        <w:t>参加者</w:t>
      </w:r>
    </w:p>
    <w:p w14:paraId="47301929" w14:textId="2F379036" w:rsidR="00DF0D2E" w:rsidRDefault="00DF0D2E" w:rsidP="00DF0D2E">
      <w:pPr>
        <w:pStyle w:val="a3"/>
        <w:ind w:leftChars="0" w:left="420"/>
        <w:jc w:val="left"/>
      </w:pPr>
      <w:r>
        <w:rPr>
          <w:rFonts w:hint="eastAsia"/>
        </w:rPr>
        <w:t>職員：</w:t>
      </w:r>
    </w:p>
    <w:p w14:paraId="1B42220C" w14:textId="23FCAAF7" w:rsidR="0025466E" w:rsidRDefault="00DF0D2E" w:rsidP="0025466E">
      <w:pPr>
        <w:pStyle w:val="a3"/>
        <w:ind w:leftChars="0" w:left="420"/>
        <w:jc w:val="left"/>
      </w:pPr>
      <w:r>
        <w:rPr>
          <w:rFonts w:hint="eastAsia"/>
        </w:rPr>
        <w:t>児童：</w:t>
      </w:r>
      <w:r w:rsidR="00165CE3">
        <w:t xml:space="preserve"> </w:t>
      </w:r>
    </w:p>
    <w:p w14:paraId="5320EC44" w14:textId="30D22551" w:rsidR="00DF0D2E" w:rsidRDefault="00DF0D2E" w:rsidP="00DF0D2E">
      <w:pPr>
        <w:pStyle w:val="a3"/>
        <w:numPr>
          <w:ilvl w:val="0"/>
          <w:numId w:val="2"/>
        </w:numPr>
        <w:ind w:leftChars="0"/>
        <w:jc w:val="left"/>
      </w:pPr>
      <w:r>
        <w:rPr>
          <w:rFonts w:hint="eastAsia"/>
        </w:rPr>
        <w:t>避難場所</w:t>
      </w:r>
      <w:r w:rsidR="00B41B51">
        <w:rPr>
          <w:rFonts w:hint="eastAsia"/>
        </w:rPr>
        <w:t xml:space="preserve">　</w:t>
      </w:r>
    </w:p>
    <w:p w14:paraId="3114D89A" w14:textId="34EDC1F7" w:rsidR="00DF0D2E" w:rsidRDefault="00DF0D2E" w:rsidP="00DF0D2E">
      <w:pPr>
        <w:jc w:val="left"/>
      </w:pPr>
      <w:r>
        <w:rPr>
          <w:rFonts w:hint="eastAsia"/>
        </w:rPr>
        <w:t xml:space="preserve">　</w:t>
      </w:r>
      <w:r w:rsidR="001628B1">
        <w:rPr>
          <w:rFonts w:hint="eastAsia"/>
        </w:rPr>
        <w:t xml:space="preserve">　　</w:t>
      </w:r>
      <w:r w:rsidR="00446C6D">
        <w:rPr>
          <w:rFonts w:hint="eastAsia"/>
        </w:rPr>
        <w:t xml:space="preserve">　　</w:t>
      </w:r>
      <w:r w:rsidR="00E061F3">
        <w:rPr>
          <w:rFonts w:hint="eastAsia"/>
        </w:rPr>
        <w:t>施設内駐車場</w:t>
      </w:r>
    </w:p>
    <w:p w14:paraId="07C65501" w14:textId="77777777" w:rsidR="00DF0D2E" w:rsidRDefault="00DF0D2E" w:rsidP="00DF0D2E">
      <w:pPr>
        <w:pStyle w:val="a3"/>
        <w:numPr>
          <w:ilvl w:val="0"/>
          <w:numId w:val="2"/>
        </w:numPr>
        <w:ind w:leftChars="0"/>
        <w:jc w:val="left"/>
      </w:pPr>
      <w:r>
        <w:rPr>
          <w:rFonts w:hint="eastAsia"/>
        </w:rPr>
        <w:t>指導計画</w:t>
      </w:r>
    </w:p>
    <w:tbl>
      <w:tblPr>
        <w:tblStyle w:val="a4"/>
        <w:tblW w:w="10343" w:type="dxa"/>
        <w:tblLook w:val="04A0" w:firstRow="1" w:lastRow="0" w:firstColumn="1" w:lastColumn="0" w:noHBand="0" w:noVBand="1"/>
      </w:tblPr>
      <w:tblGrid>
        <w:gridCol w:w="582"/>
        <w:gridCol w:w="3099"/>
        <w:gridCol w:w="6662"/>
      </w:tblGrid>
      <w:tr w:rsidR="00E61764" w14:paraId="7524D423" w14:textId="77777777" w:rsidTr="005E2004">
        <w:tc>
          <w:tcPr>
            <w:tcW w:w="582" w:type="dxa"/>
          </w:tcPr>
          <w:p w14:paraId="5EB7BEA9" w14:textId="77777777" w:rsidR="00E61764" w:rsidRDefault="00E61764" w:rsidP="00E61764">
            <w:pPr>
              <w:jc w:val="left"/>
            </w:pPr>
          </w:p>
        </w:tc>
        <w:tc>
          <w:tcPr>
            <w:tcW w:w="3099" w:type="dxa"/>
            <w:vAlign w:val="center"/>
          </w:tcPr>
          <w:p w14:paraId="4A1A352E" w14:textId="77777777" w:rsidR="00E61764" w:rsidRDefault="00E61764" w:rsidP="00E61764">
            <w:pPr>
              <w:jc w:val="center"/>
            </w:pPr>
            <w:r>
              <w:rPr>
                <w:rFonts w:hint="eastAsia"/>
              </w:rPr>
              <w:t>指導</w:t>
            </w:r>
          </w:p>
        </w:tc>
        <w:tc>
          <w:tcPr>
            <w:tcW w:w="6662" w:type="dxa"/>
            <w:vAlign w:val="center"/>
          </w:tcPr>
          <w:p w14:paraId="6A77131B" w14:textId="77777777" w:rsidR="00E61764" w:rsidRDefault="00E61764" w:rsidP="00E61764">
            <w:pPr>
              <w:jc w:val="center"/>
            </w:pPr>
            <w:r>
              <w:rPr>
                <w:rFonts w:hint="eastAsia"/>
              </w:rPr>
              <w:t>支援・配慮</w:t>
            </w:r>
            <w:r w:rsidR="00BA7A14">
              <w:rPr>
                <w:rFonts w:hint="eastAsia"/>
              </w:rPr>
              <w:t>・その他留意事項</w:t>
            </w:r>
          </w:p>
        </w:tc>
      </w:tr>
      <w:tr w:rsidR="00E61764" w14:paraId="1AD97693" w14:textId="77777777" w:rsidTr="005E2004">
        <w:trPr>
          <w:cantSplit/>
          <w:trHeight w:val="1134"/>
        </w:trPr>
        <w:tc>
          <w:tcPr>
            <w:tcW w:w="582" w:type="dxa"/>
            <w:textDirection w:val="tbRlV"/>
          </w:tcPr>
          <w:p w14:paraId="20EB410C" w14:textId="77777777" w:rsidR="00E61764" w:rsidRDefault="00E61764" w:rsidP="00E61764">
            <w:pPr>
              <w:ind w:left="113" w:right="113"/>
              <w:jc w:val="left"/>
            </w:pPr>
            <w:r>
              <w:rPr>
                <w:rFonts w:hint="eastAsia"/>
              </w:rPr>
              <w:t>事前指導</w:t>
            </w:r>
          </w:p>
        </w:tc>
        <w:tc>
          <w:tcPr>
            <w:tcW w:w="3099" w:type="dxa"/>
          </w:tcPr>
          <w:p w14:paraId="7C2B266C" w14:textId="77777777" w:rsidR="00E61764" w:rsidRDefault="00DF0D2E" w:rsidP="00DF0D2E">
            <w:pPr>
              <w:ind w:left="210" w:hangingChars="100" w:hanging="210"/>
              <w:jc w:val="left"/>
            </w:pPr>
            <w:r>
              <w:rPr>
                <w:rFonts w:hint="eastAsia"/>
              </w:rPr>
              <w:t>・</w:t>
            </w:r>
            <w:r w:rsidR="00161316">
              <w:rPr>
                <w:rFonts w:hint="eastAsia"/>
              </w:rPr>
              <w:t>地震</w:t>
            </w:r>
            <w:r>
              <w:rPr>
                <w:rFonts w:hint="eastAsia"/>
              </w:rPr>
              <w:t>が発生した際の</w:t>
            </w:r>
            <w:r w:rsidR="00E061F3">
              <w:rPr>
                <w:rFonts w:hint="eastAsia"/>
              </w:rPr>
              <w:t>身の守り方や</w:t>
            </w:r>
            <w:r>
              <w:rPr>
                <w:rFonts w:hint="eastAsia"/>
              </w:rPr>
              <w:t>逃げ方</w:t>
            </w:r>
            <w:r w:rsidR="00E061F3">
              <w:rPr>
                <w:rFonts w:hint="eastAsia"/>
              </w:rPr>
              <w:t>、</w:t>
            </w:r>
            <w:r>
              <w:rPr>
                <w:rFonts w:hint="eastAsia"/>
              </w:rPr>
              <w:t>注意事項を説明する。</w:t>
            </w:r>
          </w:p>
          <w:p w14:paraId="1E6DFEDD" w14:textId="77777777" w:rsidR="00E61764" w:rsidRDefault="00E61764" w:rsidP="00E61764">
            <w:pPr>
              <w:jc w:val="left"/>
            </w:pPr>
          </w:p>
        </w:tc>
        <w:tc>
          <w:tcPr>
            <w:tcW w:w="6662" w:type="dxa"/>
          </w:tcPr>
          <w:p w14:paraId="7CD7210C" w14:textId="738749B4" w:rsidR="00E61764" w:rsidRDefault="00DF0D2E" w:rsidP="00DF0D2E">
            <w:pPr>
              <w:ind w:left="210" w:hangingChars="100" w:hanging="210"/>
              <w:jc w:val="left"/>
            </w:pPr>
            <w:r>
              <w:rPr>
                <w:rFonts w:hint="eastAsia"/>
              </w:rPr>
              <w:t>・</w:t>
            </w:r>
            <w:r w:rsidR="002F4E08">
              <w:rPr>
                <w:rFonts w:hint="eastAsia"/>
              </w:rPr>
              <w:t>「頭を守ること」「揺れている間は動かない」「危険な所から早く離れること」を確認して訓練し身を守る行動を</w:t>
            </w:r>
            <w:r w:rsidR="005F6471">
              <w:rPr>
                <w:rFonts w:hint="eastAsia"/>
              </w:rPr>
              <w:t>身に付けさせる。</w:t>
            </w:r>
          </w:p>
          <w:p w14:paraId="641BD579" w14:textId="77777777" w:rsidR="00DF0D2E" w:rsidRDefault="00DF0D2E" w:rsidP="00DF0D2E">
            <w:pPr>
              <w:ind w:left="210" w:hangingChars="100" w:hanging="210"/>
              <w:jc w:val="left"/>
            </w:pPr>
            <w:r>
              <w:rPr>
                <w:rFonts w:hint="eastAsia"/>
              </w:rPr>
              <w:t>・言葉での理解が難しい子供に対しては、個別に分かりやすく指導を行う。</w:t>
            </w:r>
          </w:p>
        </w:tc>
      </w:tr>
      <w:tr w:rsidR="00E61764" w14:paraId="43920FCC" w14:textId="77777777" w:rsidTr="005E2004">
        <w:trPr>
          <w:cantSplit/>
          <w:trHeight w:val="1134"/>
        </w:trPr>
        <w:tc>
          <w:tcPr>
            <w:tcW w:w="582" w:type="dxa"/>
            <w:textDirection w:val="tbRlV"/>
          </w:tcPr>
          <w:p w14:paraId="23A6A34C" w14:textId="77777777" w:rsidR="00E61764" w:rsidRDefault="00E61764" w:rsidP="00E61764">
            <w:pPr>
              <w:ind w:left="113" w:right="113"/>
              <w:jc w:val="left"/>
            </w:pPr>
            <w:r>
              <w:rPr>
                <w:rFonts w:hint="eastAsia"/>
              </w:rPr>
              <w:t>避難訓練</w:t>
            </w:r>
          </w:p>
        </w:tc>
        <w:tc>
          <w:tcPr>
            <w:tcW w:w="3099" w:type="dxa"/>
          </w:tcPr>
          <w:p w14:paraId="4AD34F6F" w14:textId="77777777" w:rsidR="00E61764" w:rsidRDefault="00E061F3" w:rsidP="00E061F3">
            <w:pPr>
              <w:jc w:val="left"/>
            </w:pPr>
            <w:r>
              <w:rPr>
                <w:rFonts w:hint="eastAsia"/>
              </w:rPr>
              <w:t>・地震発生を受け、初期対応を行った後、揺れが収まってから戸外への避難を行う。</w:t>
            </w:r>
          </w:p>
          <w:p w14:paraId="279B3157" w14:textId="77777777" w:rsidR="00E61764" w:rsidRDefault="00E61764" w:rsidP="00E61764">
            <w:pPr>
              <w:jc w:val="left"/>
            </w:pPr>
          </w:p>
          <w:p w14:paraId="07C08C2F" w14:textId="77777777" w:rsidR="001C31A0" w:rsidRDefault="001C31A0" w:rsidP="00E61764">
            <w:pPr>
              <w:jc w:val="left"/>
            </w:pPr>
          </w:p>
          <w:p w14:paraId="00CE95AF" w14:textId="77777777" w:rsidR="00E61764" w:rsidRDefault="00E61764" w:rsidP="00E61764">
            <w:pPr>
              <w:jc w:val="left"/>
            </w:pPr>
          </w:p>
          <w:p w14:paraId="10510D4E" w14:textId="77777777" w:rsidR="00E61764" w:rsidRDefault="00E61764" w:rsidP="00E61764">
            <w:pPr>
              <w:jc w:val="left"/>
            </w:pPr>
          </w:p>
        </w:tc>
        <w:tc>
          <w:tcPr>
            <w:tcW w:w="6662" w:type="dxa"/>
          </w:tcPr>
          <w:p w14:paraId="10781BB1" w14:textId="77777777" w:rsidR="00E61764" w:rsidRDefault="005E2004" w:rsidP="00E61764">
            <w:pPr>
              <w:jc w:val="left"/>
            </w:pPr>
            <w:r>
              <w:rPr>
                <w:rFonts w:hint="eastAsia"/>
              </w:rPr>
              <w:t>・職員割り振り</w:t>
            </w:r>
          </w:p>
          <w:p w14:paraId="6ACB16AC" w14:textId="12DAD4EC" w:rsidR="00E061F3" w:rsidRDefault="005E2004" w:rsidP="00E061F3">
            <w:pPr>
              <w:jc w:val="left"/>
            </w:pPr>
            <w:r>
              <w:rPr>
                <w:rFonts w:hint="eastAsia"/>
              </w:rPr>
              <w:t xml:space="preserve">　</w:t>
            </w:r>
            <w:r w:rsidR="00E061F3">
              <w:rPr>
                <w:rFonts w:hint="eastAsia"/>
              </w:rPr>
              <w:t>避難誘導・点呼：</w:t>
            </w:r>
            <w:r w:rsidR="00165CE3">
              <w:t xml:space="preserve"> </w:t>
            </w:r>
          </w:p>
          <w:p w14:paraId="0C31C3FA" w14:textId="2A64E7C1" w:rsidR="00E061F3" w:rsidRDefault="00E061F3" w:rsidP="00E061F3">
            <w:pPr>
              <w:jc w:val="left"/>
            </w:pPr>
            <w:r>
              <w:rPr>
                <w:rFonts w:hint="eastAsia"/>
              </w:rPr>
              <w:t xml:space="preserve">　火元等安全確認：</w:t>
            </w:r>
          </w:p>
          <w:p w14:paraId="6C3816DF" w14:textId="036ABB55" w:rsidR="00E061F3" w:rsidRDefault="00E061F3" w:rsidP="00E061F3">
            <w:pPr>
              <w:jc w:val="left"/>
            </w:pPr>
            <w:r>
              <w:rPr>
                <w:rFonts w:hint="eastAsia"/>
              </w:rPr>
              <w:t xml:space="preserve">　子どもの安全確認・報告：</w:t>
            </w:r>
          </w:p>
          <w:p w14:paraId="3ED26D09" w14:textId="77777777" w:rsidR="00E061F3" w:rsidRDefault="00E061F3" w:rsidP="00E061F3">
            <w:pPr>
              <w:jc w:val="left"/>
            </w:pPr>
            <w:r>
              <w:rPr>
                <w:rFonts w:hint="eastAsia"/>
              </w:rPr>
              <w:t>・初期対応では体を丸め、頭部を手で守るよう指示する。</w:t>
            </w:r>
          </w:p>
          <w:p w14:paraId="29ADCE35" w14:textId="77777777" w:rsidR="00E061F3" w:rsidRDefault="00E061F3" w:rsidP="00E061F3">
            <w:pPr>
              <w:jc w:val="left"/>
            </w:pPr>
            <w:r>
              <w:rPr>
                <w:rFonts w:hint="eastAsia"/>
              </w:rPr>
              <w:t>・避難の際には、それぞれ荷物で頭部を守りながら移動する。</w:t>
            </w:r>
          </w:p>
          <w:p w14:paraId="0BCC9C3A" w14:textId="77777777" w:rsidR="00E061F3" w:rsidRDefault="00E061F3" w:rsidP="00E061F3">
            <w:pPr>
              <w:ind w:left="210" w:hangingChars="100" w:hanging="210"/>
              <w:jc w:val="left"/>
            </w:pPr>
            <w:r>
              <w:rPr>
                <w:rFonts w:hint="eastAsia"/>
              </w:rPr>
              <w:t>・戸外に出たら、二列で並び職員の指示があるまで私語がなく待てるよう留意する。</w:t>
            </w:r>
          </w:p>
        </w:tc>
      </w:tr>
      <w:tr w:rsidR="00E61764" w:rsidRPr="005E2004" w14:paraId="4473BB74" w14:textId="77777777" w:rsidTr="005E2004">
        <w:trPr>
          <w:cantSplit/>
          <w:trHeight w:val="1134"/>
        </w:trPr>
        <w:tc>
          <w:tcPr>
            <w:tcW w:w="582" w:type="dxa"/>
            <w:textDirection w:val="tbRlV"/>
          </w:tcPr>
          <w:p w14:paraId="5574DDD3" w14:textId="77777777" w:rsidR="00E61764" w:rsidRDefault="00E61764" w:rsidP="00E61764">
            <w:pPr>
              <w:ind w:left="113" w:right="113"/>
              <w:jc w:val="left"/>
            </w:pPr>
            <w:r>
              <w:rPr>
                <w:rFonts w:hint="eastAsia"/>
              </w:rPr>
              <w:t>事後指導</w:t>
            </w:r>
          </w:p>
        </w:tc>
        <w:tc>
          <w:tcPr>
            <w:tcW w:w="3099" w:type="dxa"/>
          </w:tcPr>
          <w:p w14:paraId="7F6EC3E3" w14:textId="77777777" w:rsidR="00E61764" w:rsidRDefault="005E2004" w:rsidP="00E61764">
            <w:pPr>
              <w:jc w:val="left"/>
            </w:pPr>
            <w:r>
              <w:rPr>
                <w:rFonts w:hint="eastAsia"/>
              </w:rPr>
              <w:t>・全体で振り返りを行う。</w:t>
            </w:r>
          </w:p>
        </w:tc>
        <w:tc>
          <w:tcPr>
            <w:tcW w:w="6662" w:type="dxa"/>
          </w:tcPr>
          <w:p w14:paraId="575DCC4E" w14:textId="77777777" w:rsidR="00E61764" w:rsidRDefault="005E2004" w:rsidP="00E61764">
            <w:pPr>
              <w:jc w:val="left"/>
            </w:pPr>
            <w:r>
              <w:rPr>
                <w:rFonts w:hint="eastAsia"/>
              </w:rPr>
              <w:t>・感想や怖かったことなどを発表させ、配慮点の汲み取りを行う。</w:t>
            </w:r>
          </w:p>
        </w:tc>
      </w:tr>
    </w:tbl>
    <w:p w14:paraId="26EB394B" w14:textId="77777777" w:rsidR="00E61764" w:rsidRDefault="00E61764" w:rsidP="00E61764">
      <w:pPr>
        <w:jc w:val="left"/>
      </w:pPr>
    </w:p>
    <w:p w14:paraId="2901B828" w14:textId="77777777" w:rsidR="00E61764" w:rsidRDefault="00E61764" w:rsidP="00E61764">
      <w:pPr>
        <w:jc w:val="left"/>
      </w:pPr>
      <w:r>
        <w:rPr>
          <w:rFonts w:hint="eastAsia"/>
        </w:rPr>
        <w:t>５．課題・対策（後日記載）</w:t>
      </w:r>
    </w:p>
    <w:tbl>
      <w:tblPr>
        <w:tblStyle w:val="a4"/>
        <w:tblW w:w="0" w:type="auto"/>
        <w:tblLook w:val="04A0" w:firstRow="1" w:lastRow="0" w:firstColumn="1" w:lastColumn="0" w:noHBand="0" w:noVBand="1"/>
      </w:tblPr>
      <w:tblGrid>
        <w:gridCol w:w="5213"/>
        <w:gridCol w:w="5213"/>
      </w:tblGrid>
      <w:tr w:rsidR="00E61764" w14:paraId="5B7E1218" w14:textId="77777777" w:rsidTr="00B630CD">
        <w:trPr>
          <w:trHeight w:val="462"/>
        </w:trPr>
        <w:tc>
          <w:tcPr>
            <w:tcW w:w="5213" w:type="dxa"/>
          </w:tcPr>
          <w:p w14:paraId="42029C11" w14:textId="77777777" w:rsidR="00E61764" w:rsidRDefault="00E61764" w:rsidP="00E61764">
            <w:pPr>
              <w:jc w:val="left"/>
            </w:pPr>
            <w:r>
              <w:rPr>
                <w:rFonts w:hint="eastAsia"/>
              </w:rPr>
              <w:t>計画について</w:t>
            </w:r>
          </w:p>
        </w:tc>
        <w:tc>
          <w:tcPr>
            <w:tcW w:w="5213" w:type="dxa"/>
          </w:tcPr>
          <w:p w14:paraId="792A013A" w14:textId="77777777" w:rsidR="00E61764" w:rsidRDefault="00E61764" w:rsidP="00E61764">
            <w:pPr>
              <w:jc w:val="left"/>
            </w:pPr>
            <w:r>
              <w:rPr>
                <w:rFonts w:hint="eastAsia"/>
              </w:rPr>
              <w:t>子どもの様子</w:t>
            </w:r>
          </w:p>
        </w:tc>
      </w:tr>
      <w:tr w:rsidR="00E61764" w14:paraId="4F081AC5" w14:textId="77777777" w:rsidTr="00B630CD">
        <w:trPr>
          <w:trHeight w:val="1843"/>
        </w:trPr>
        <w:tc>
          <w:tcPr>
            <w:tcW w:w="5213" w:type="dxa"/>
          </w:tcPr>
          <w:p w14:paraId="1D9EACC9" w14:textId="1E25007E" w:rsidR="00BA07FD" w:rsidRDefault="00BA07FD" w:rsidP="008765A5">
            <w:pPr>
              <w:jc w:val="left"/>
            </w:pPr>
            <w:r>
              <w:t>今回の避難訓練では、事前指導</w:t>
            </w:r>
            <w:r w:rsidR="008765A5">
              <w:rPr>
                <w:rFonts w:hint="eastAsia"/>
              </w:rPr>
              <w:t>で地震の怖さなど絵</w:t>
            </w:r>
            <w:r w:rsidR="006119A0">
              <w:rPr>
                <w:rFonts w:hint="eastAsia"/>
              </w:rPr>
              <w:t>や紙芝居を</w:t>
            </w:r>
            <w:r w:rsidR="008765A5">
              <w:rPr>
                <w:rFonts w:hint="eastAsia"/>
              </w:rPr>
              <w:t>使って説明を行った。</w:t>
            </w:r>
            <w:r w:rsidR="006119A0">
              <w:rPr>
                <w:rFonts w:hint="eastAsia"/>
              </w:rPr>
              <w:t>より怖さを知ってもらうため〇☓クイズにも取り組み意識づけを行う。</w:t>
            </w:r>
            <w:r w:rsidR="000127C3">
              <w:rPr>
                <w:rFonts w:hint="eastAsia"/>
              </w:rPr>
              <w:t xml:space="preserve"> </w:t>
            </w:r>
            <w:r w:rsidR="006119A0">
              <w:rPr>
                <w:rFonts w:hint="eastAsia"/>
              </w:rPr>
              <w:t>「お・か・し・も・」の避難ルールをイラストを使い</w:t>
            </w:r>
            <w:r w:rsidR="00AB4FCD">
              <w:rPr>
                <w:rFonts w:hint="eastAsia"/>
              </w:rPr>
              <w:t>伝え</w:t>
            </w:r>
            <w:r w:rsidR="00C17125">
              <w:rPr>
                <w:rFonts w:hint="eastAsia"/>
              </w:rPr>
              <w:t>ることで危機感を持ちながら避難できるよう促す。</w:t>
            </w:r>
          </w:p>
          <w:p w14:paraId="389E4800" w14:textId="17FB454F" w:rsidR="008765A5" w:rsidRDefault="008765A5" w:rsidP="008765A5">
            <w:pPr>
              <w:jc w:val="left"/>
            </w:pPr>
          </w:p>
        </w:tc>
        <w:tc>
          <w:tcPr>
            <w:tcW w:w="5213" w:type="dxa"/>
          </w:tcPr>
          <w:p w14:paraId="30D347B0" w14:textId="03FB88A0" w:rsidR="00BA07FD" w:rsidRDefault="00C17125" w:rsidP="008765A5">
            <w:pPr>
              <w:jc w:val="left"/>
            </w:pPr>
            <w:r>
              <w:rPr>
                <w:rFonts w:hint="eastAsia"/>
              </w:rPr>
              <w:t>災害の紙芝居は子どもたち</w:t>
            </w:r>
            <w:r w:rsidR="002C2521">
              <w:rPr>
                <w:rFonts w:hint="eastAsia"/>
              </w:rPr>
              <w:t>も</w:t>
            </w:r>
            <w:r>
              <w:rPr>
                <w:rFonts w:hint="eastAsia"/>
              </w:rPr>
              <w:t>真剣に見ることができており、</w:t>
            </w:r>
            <w:r w:rsidR="00BF43F9">
              <w:rPr>
                <w:rFonts w:hint="eastAsia"/>
              </w:rPr>
              <w:t>「お・か・し・も・」では</w:t>
            </w:r>
            <w:r w:rsidR="00161F46">
              <w:rPr>
                <w:rFonts w:hint="eastAsia"/>
              </w:rPr>
              <w:t>“おさない”“はしらない”など</w:t>
            </w:r>
            <w:r w:rsidR="002C2521">
              <w:rPr>
                <w:rFonts w:hint="eastAsia"/>
              </w:rPr>
              <w:t>の</w:t>
            </w:r>
            <w:r w:rsidR="00161F46">
              <w:rPr>
                <w:rFonts w:hint="eastAsia"/>
              </w:rPr>
              <w:t>ルールを全員が答えることができ、</w:t>
            </w:r>
            <w:r w:rsidR="002C2521">
              <w:rPr>
                <w:rFonts w:hint="eastAsia"/>
              </w:rPr>
              <w:t>皆が理解できていた。地震警報音を鳴らし、頭を守るため棚や机の下に素早く隠れて揺れが収まるのを待ち慌てることなく落ち着いて安全に避難することができた。</w:t>
            </w:r>
          </w:p>
          <w:p w14:paraId="16BF96C7" w14:textId="03961C96" w:rsidR="008765A5" w:rsidRDefault="008765A5" w:rsidP="008765A5">
            <w:pPr>
              <w:jc w:val="left"/>
            </w:pPr>
          </w:p>
        </w:tc>
      </w:tr>
    </w:tbl>
    <w:p w14:paraId="04F7E68A" w14:textId="77777777" w:rsidR="00E61764" w:rsidRDefault="00E61764" w:rsidP="005E2004">
      <w:pPr>
        <w:jc w:val="left"/>
      </w:pPr>
    </w:p>
    <w:sectPr w:rsidR="00E61764" w:rsidSect="005E20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A5A4" w14:textId="77777777" w:rsidR="002A1011" w:rsidRDefault="002A1011" w:rsidP="0025466E">
      <w:r>
        <w:separator/>
      </w:r>
    </w:p>
  </w:endnote>
  <w:endnote w:type="continuationSeparator" w:id="0">
    <w:p w14:paraId="4DC08FBB" w14:textId="77777777" w:rsidR="002A1011" w:rsidRDefault="002A1011" w:rsidP="0025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EFFC" w14:textId="77777777" w:rsidR="002A1011" w:rsidRDefault="002A1011" w:rsidP="0025466E">
      <w:r>
        <w:separator/>
      </w:r>
    </w:p>
  </w:footnote>
  <w:footnote w:type="continuationSeparator" w:id="0">
    <w:p w14:paraId="2565EBD0" w14:textId="77777777" w:rsidR="002A1011" w:rsidRDefault="002A1011" w:rsidP="0025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577E6"/>
    <w:multiLevelType w:val="hybridMultilevel"/>
    <w:tmpl w:val="F14487E4"/>
    <w:lvl w:ilvl="0" w:tplc="2F264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2F1A8D"/>
    <w:multiLevelType w:val="hybridMultilevel"/>
    <w:tmpl w:val="9E6CFD54"/>
    <w:lvl w:ilvl="0" w:tplc="868C4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734432">
    <w:abstractNumId w:val="0"/>
  </w:num>
  <w:num w:numId="2" w16cid:durableId="34694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64"/>
    <w:rsid w:val="000127C3"/>
    <w:rsid w:val="000D0CAD"/>
    <w:rsid w:val="000D7822"/>
    <w:rsid w:val="001333E3"/>
    <w:rsid w:val="00161316"/>
    <w:rsid w:val="00161F46"/>
    <w:rsid w:val="001628B1"/>
    <w:rsid w:val="00165CE3"/>
    <w:rsid w:val="001C31A0"/>
    <w:rsid w:val="002058B5"/>
    <w:rsid w:val="00241133"/>
    <w:rsid w:val="0025466E"/>
    <w:rsid w:val="002A1011"/>
    <w:rsid w:val="002C0FB9"/>
    <w:rsid w:val="002C2521"/>
    <w:rsid w:val="002F4E08"/>
    <w:rsid w:val="00362819"/>
    <w:rsid w:val="004278DD"/>
    <w:rsid w:val="00446C6D"/>
    <w:rsid w:val="004C4124"/>
    <w:rsid w:val="00523EBE"/>
    <w:rsid w:val="00525BF7"/>
    <w:rsid w:val="00534E48"/>
    <w:rsid w:val="00561EC3"/>
    <w:rsid w:val="005960D3"/>
    <w:rsid w:val="005E2004"/>
    <w:rsid w:val="005F6471"/>
    <w:rsid w:val="006119A0"/>
    <w:rsid w:val="00670BFB"/>
    <w:rsid w:val="007A0687"/>
    <w:rsid w:val="007E749A"/>
    <w:rsid w:val="00811A9E"/>
    <w:rsid w:val="00853B18"/>
    <w:rsid w:val="008561AE"/>
    <w:rsid w:val="008765A5"/>
    <w:rsid w:val="00931610"/>
    <w:rsid w:val="00A315A3"/>
    <w:rsid w:val="00A35079"/>
    <w:rsid w:val="00A932AE"/>
    <w:rsid w:val="00AB4FCD"/>
    <w:rsid w:val="00B05D35"/>
    <w:rsid w:val="00B21087"/>
    <w:rsid w:val="00B41B51"/>
    <w:rsid w:val="00B630CD"/>
    <w:rsid w:val="00B879C4"/>
    <w:rsid w:val="00BA07FD"/>
    <w:rsid w:val="00BA7A14"/>
    <w:rsid w:val="00BC4B71"/>
    <w:rsid w:val="00BF43F9"/>
    <w:rsid w:val="00C17125"/>
    <w:rsid w:val="00D220CE"/>
    <w:rsid w:val="00D25BBD"/>
    <w:rsid w:val="00DF0D2E"/>
    <w:rsid w:val="00E061F3"/>
    <w:rsid w:val="00E6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1E57404"/>
  <w15:docId w15:val="{2590FBD3-944C-4558-AF8B-9853F485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764"/>
    <w:pPr>
      <w:ind w:leftChars="400" w:left="840"/>
    </w:pPr>
  </w:style>
  <w:style w:type="table" w:styleId="a4">
    <w:name w:val="Table Grid"/>
    <w:basedOn w:val="a1"/>
    <w:uiPriority w:val="39"/>
    <w:rsid w:val="00E6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DF0D2E"/>
  </w:style>
  <w:style w:type="character" w:customStyle="1" w:styleId="a6">
    <w:name w:val="日付 (文字)"/>
    <w:basedOn w:val="a0"/>
    <w:link w:val="a5"/>
    <w:uiPriority w:val="99"/>
    <w:semiHidden/>
    <w:rsid w:val="00DF0D2E"/>
  </w:style>
  <w:style w:type="paragraph" w:styleId="a7">
    <w:name w:val="header"/>
    <w:basedOn w:val="a"/>
    <w:link w:val="a8"/>
    <w:uiPriority w:val="99"/>
    <w:semiHidden/>
    <w:unhideWhenUsed/>
    <w:rsid w:val="0025466E"/>
    <w:pPr>
      <w:tabs>
        <w:tab w:val="center" w:pos="4252"/>
        <w:tab w:val="right" w:pos="8504"/>
      </w:tabs>
      <w:snapToGrid w:val="0"/>
    </w:pPr>
  </w:style>
  <w:style w:type="character" w:customStyle="1" w:styleId="a8">
    <w:name w:val="ヘッダー (文字)"/>
    <w:basedOn w:val="a0"/>
    <w:link w:val="a7"/>
    <w:uiPriority w:val="99"/>
    <w:semiHidden/>
    <w:rsid w:val="0025466E"/>
  </w:style>
  <w:style w:type="paragraph" w:styleId="a9">
    <w:name w:val="footer"/>
    <w:basedOn w:val="a"/>
    <w:link w:val="aa"/>
    <w:uiPriority w:val="99"/>
    <w:semiHidden/>
    <w:unhideWhenUsed/>
    <w:rsid w:val="0025466E"/>
    <w:pPr>
      <w:tabs>
        <w:tab w:val="center" w:pos="4252"/>
        <w:tab w:val="right" w:pos="8504"/>
      </w:tabs>
      <w:snapToGrid w:val="0"/>
    </w:pPr>
  </w:style>
  <w:style w:type="character" w:customStyle="1" w:styleId="aa">
    <w:name w:val="フッター (文字)"/>
    <w:basedOn w:val="a0"/>
    <w:link w:val="a9"/>
    <w:uiPriority w:val="99"/>
    <w:semiHidden/>
    <w:rsid w:val="0025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Sumitaka Fujimoto</dc:creator>
  <cp:keywords/>
  <dc:description/>
  <cp:lastModifiedBy>OWNER</cp:lastModifiedBy>
  <cp:revision>2</cp:revision>
  <cp:lastPrinted>2024-09-11T02:23:00Z</cp:lastPrinted>
  <dcterms:created xsi:type="dcterms:W3CDTF">2024-11-18T04:42:00Z</dcterms:created>
  <dcterms:modified xsi:type="dcterms:W3CDTF">2024-11-18T04:42:00Z</dcterms:modified>
</cp:coreProperties>
</file>